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B062E5" w:rsidRPr="00A01EB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A01EBF">
        <w:rPr>
          <w:rFonts w:ascii="Arial" w:hAnsi="Arial" w:cs="Arial"/>
          <w:sz w:val="24"/>
          <w:szCs w:val="24"/>
        </w:rPr>
        <w:t>OS-IV.7440.</w:t>
      </w:r>
      <w:r w:rsidR="00A01EBF" w:rsidRPr="00A01EBF">
        <w:rPr>
          <w:rFonts w:ascii="Arial" w:hAnsi="Arial" w:cs="Arial"/>
          <w:sz w:val="24"/>
          <w:szCs w:val="24"/>
        </w:rPr>
        <w:t>68</w:t>
      </w:r>
      <w:r w:rsidRPr="00A01EBF">
        <w:rPr>
          <w:rFonts w:ascii="Arial" w:hAnsi="Arial" w:cs="Arial"/>
          <w:sz w:val="24"/>
          <w:szCs w:val="24"/>
        </w:rPr>
        <w:t>.2022.WZ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2022-</w:t>
      </w:r>
      <w:r w:rsidR="0039103D">
        <w:rPr>
          <w:rFonts w:ascii="Arial" w:hAnsi="Arial" w:cs="Arial"/>
          <w:sz w:val="24"/>
          <w:szCs w:val="24"/>
        </w:rPr>
        <w:t>1</w:t>
      </w:r>
      <w:r w:rsidR="00A01EBF">
        <w:rPr>
          <w:rFonts w:ascii="Arial" w:hAnsi="Arial" w:cs="Arial"/>
          <w:sz w:val="24"/>
          <w:szCs w:val="24"/>
        </w:rPr>
        <w:t>1-28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AE371D" w:rsidRDefault="007F60EC" w:rsidP="007F60EC">
      <w:pPr>
        <w:pStyle w:val="Tekstpodstawowy"/>
        <w:rPr>
          <w:rFonts w:ascii="Arial" w:hAnsi="Arial" w:cs="Arial"/>
          <w:sz w:val="16"/>
          <w:szCs w:val="16"/>
        </w:rPr>
      </w:pPr>
    </w:p>
    <w:p w:rsidR="007F60EC" w:rsidRDefault="007F60EC" w:rsidP="004C21CC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AE371D"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.</w:t>
      </w:r>
      <w:r w:rsidR="00AE371D">
        <w:rPr>
          <w:rFonts w:ascii="Arial" w:hAnsi="Arial" w:cs="Arial"/>
          <w:szCs w:val="24"/>
        </w:rPr>
        <w:t>2000</w:t>
      </w:r>
      <w:r>
        <w:rPr>
          <w:rFonts w:ascii="Arial" w:hAnsi="Arial" w:cs="Arial"/>
          <w:szCs w:val="24"/>
        </w:rPr>
        <w:t xml:space="preserve">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="00AE371D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AE371D" w:rsidRPr="00AE371D" w:rsidRDefault="00AE371D" w:rsidP="000F1634">
      <w:pPr>
        <w:pStyle w:val="Tekstpodstawowy"/>
        <w:spacing w:line="240" w:lineRule="auto"/>
        <w:rPr>
          <w:rFonts w:ascii="Arial" w:hAnsi="Arial" w:cs="Arial"/>
          <w:sz w:val="16"/>
          <w:szCs w:val="16"/>
        </w:rPr>
      </w:pP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AE371D" w:rsidRDefault="00632502" w:rsidP="00632502">
      <w:pPr>
        <w:pStyle w:val="Tekstpodstawowy"/>
        <w:jc w:val="center"/>
        <w:rPr>
          <w:rFonts w:ascii="Arial" w:hAnsi="Arial" w:cs="Arial"/>
          <w:b/>
          <w:sz w:val="16"/>
          <w:szCs w:val="16"/>
        </w:rPr>
      </w:pPr>
    </w:p>
    <w:p w:rsidR="00632502" w:rsidRPr="00AE371D" w:rsidRDefault="00AE371D" w:rsidP="00AE371D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b/>
          <w:bCs/>
          <w:i/>
        </w:rPr>
      </w:pPr>
      <w:r w:rsidRPr="00283C84">
        <w:rPr>
          <w:rFonts w:ascii="Arial" w:hAnsi="Arial" w:cs="Arial"/>
          <w:szCs w:val="24"/>
        </w:rPr>
        <w:t xml:space="preserve">Decyzją z dnia </w:t>
      </w:r>
      <w:r>
        <w:rPr>
          <w:rFonts w:ascii="Arial" w:hAnsi="Arial" w:cs="Arial"/>
          <w:szCs w:val="24"/>
        </w:rPr>
        <w:t>28 listopada 2022</w:t>
      </w:r>
      <w:r w:rsidRPr="00283C84">
        <w:rPr>
          <w:rFonts w:ascii="Arial" w:hAnsi="Arial" w:cs="Arial"/>
          <w:szCs w:val="24"/>
        </w:rPr>
        <w:t>r. znak: OS-IV.7440.</w:t>
      </w:r>
      <w:r>
        <w:rPr>
          <w:rFonts w:ascii="Arial" w:hAnsi="Arial" w:cs="Arial"/>
          <w:szCs w:val="24"/>
        </w:rPr>
        <w:t>68</w:t>
      </w:r>
      <w:r w:rsidRPr="00283C84">
        <w:rPr>
          <w:rFonts w:ascii="Arial" w:hAnsi="Arial" w:cs="Arial"/>
          <w:szCs w:val="24"/>
        </w:rPr>
        <w:t>.20</w:t>
      </w:r>
      <w:r>
        <w:rPr>
          <w:rFonts w:ascii="Arial" w:hAnsi="Arial" w:cs="Arial"/>
          <w:szCs w:val="24"/>
        </w:rPr>
        <w:t>22</w:t>
      </w:r>
      <w:r w:rsidRPr="00283C84">
        <w:rPr>
          <w:rFonts w:ascii="Arial" w:hAnsi="Arial" w:cs="Arial"/>
          <w:szCs w:val="24"/>
        </w:rPr>
        <w:t xml:space="preserve">.WZ (- zwanej dalej Decyzją) zatwierdzony został </w:t>
      </w:r>
      <w:r w:rsidRPr="00283C84">
        <w:rPr>
          <w:i/>
        </w:rPr>
        <w:t>„</w:t>
      </w:r>
      <w:r w:rsidRPr="00EB46A9">
        <w:rPr>
          <w:b/>
          <w:i/>
        </w:rPr>
        <w:t xml:space="preserve">Projekt </w:t>
      </w:r>
      <w:r w:rsidRPr="002A2EF3">
        <w:rPr>
          <w:b/>
          <w:bCs/>
          <w:i/>
        </w:rPr>
        <w:t xml:space="preserve">robót geologicznych </w:t>
      </w:r>
      <w:r w:rsidRPr="00AC667F">
        <w:rPr>
          <w:b/>
          <w:bCs/>
          <w:i/>
        </w:rPr>
        <w:t>na potrzeby dokumentacji geologiczno-inżynierskiej dla inwestycji p.n. “Budowa obwodnicy Pilzna</w:t>
      </w:r>
      <w:r w:rsidR="006E7A6E">
        <w:rPr>
          <w:b/>
          <w:bCs/>
          <w:i/>
        </w:rPr>
        <w:t xml:space="preserve"> </w:t>
      </w:r>
      <w:r w:rsidRPr="00AC667F">
        <w:rPr>
          <w:b/>
          <w:bCs/>
          <w:i/>
        </w:rPr>
        <w:t>w ciągu drogi krajowej Nr 73, dł. ok. 2,6 km”</w:t>
      </w:r>
      <w:r w:rsidRPr="00AC667F">
        <w:rPr>
          <w:i/>
        </w:rPr>
        <w:t xml:space="preserve"> (gm</w:t>
      </w:r>
      <w:r w:rsidRPr="00920D06">
        <w:rPr>
          <w:i/>
        </w:rPr>
        <w:t xml:space="preserve">. </w:t>
      </w:r>
      <w:r>
        <w:rPr>
          <w:i/>
        </w:rPr>
        <w:t xml:space="preserve">Pilzno </w:t>
      </w:r>
      <w:r w:rsidRPr="00920D06">
        <w:rPr>
          <w:i/>
        </w:rPr>
        <w:t xml:space="preserve">– pow. </w:t>
      </w:r>
      <w:r>
        <w:rPr>
          <w:i/>
        </w:rPr>
        <w:t>dębicki)</w:t>
      </w:r>
      <w:r>
        <w:rPr>
          <w:b/>
          <w:bCs/>
          <w:i/>
        </w:rPr>
        <w:t xml:space="preserve"> </w:t>
      </w:r>
      <w:r w:rsidR="004C21CC" w:rsidRPr="00AE371D">
        <w:rPr>
          <w:rFonts w:ascii="Arial" w:hAnsi="Arial" w:cs="Arial"/>
          <w:szCs w:val="24"/>
        </w:rPr>
        <w:t>(</w:t>
      </w:r>
      <w:r w:rsidR="00632502" w:rsidRPr="00AE371D">
        <w:rPr>
          <w:rFonts w:ascii="Arial" w:hAnsi="Arial" w:cs="Arial"/>
          <w:szCs w:val="24"/>
        </w:rPr>
        <w:t>- zwanej dalej Decyzją).</w:t>
      </w:r>
    </w:p>
    <w:p w:rsidR="00632502" w:rsidRPr="00AE371D" w:rsidRDefault="00632502" w:rsidP="00632502">
      <w:pPr>
        <w:pStyle w:val="Tekstpodstawowy"/>
        <w:rPr>
          <w:b/>
          <w:bCs/>
          <w:sz w:val="16"/>
          <w:szCs w:val="16"/>
        </w:rPr>
      </w:pP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0" w:firstLine="0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 </w:t>
      </w:r>
    </w:p>
    <w:p w:rsidR="00632502" w:rsidRPr="00AE371D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0" w:firstLine="0"/>
        <w:contextualSpacing/>
        <w:textAlignment w:val="auto"/>
        <w:rPr>
          <w:rFonts w:ascii="Arial" w:hAnsi="Arial" w:cs="Arial"/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W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licząc od następnego dnia podania obwieszczenia</w:t>
      </w:r>
      <w:r w:rsidR="00283BAA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do publicznej wiadomości, Strony mogą wnieść odwołanie od Decyzji </w:t>
      </w:r>
      <w:r w:rsidRPr="00632502">
        <w:rPr>
          <w:i/>
          <w:szCs w:val="24"/>
        </w:rPr>
        <w:t>(w 2 egz.)</w:t>
      </w:r>
      <w:r w:rsidRPr="00632502">
        <w:rPr>
          <w:rFonts w:ascii="Arial" w:hAnsi="Arial" w:cs="Arial"/>
          <w:szCs w:val="24"/>
        </w:rPr>
        <w:t>, za moim pośrednictwem, do Ministra Klimatu i Środowiska (00-922 Warszawa, ul. Wawelska 52/54). Zgodnie z art.41 ust.2 PGG, Stronami postępowania nie są właściciele (użytkownicy wieczyści) nieruchomości znajdujących się poza terenem wykonywania robót geologicznych.</w:t>
      </w:r>
    </w:p>
    <w:p w:rsidR="00AE371D" w:rsidRPr="00AE371D" w:rsidRDefault="00AE371D" w:rsidP="00AE371D">
      <w:pPr>
        <w:pStyle w:val="Tekstpodstawowy"/>
        <w:widowControl/>
        <w:suppressAutoHyphens w:val="0"/>
        <w:autoSpaceDN/>
        <w:spacing w:after="120" w:line="240" w:lineRule="auto"/>
        <w:contextualSpacing/>
        <w:textAlignment w:val="auto"/>
        <w:rPr>
          <w:rFonts w:ascii="Arial" w:hAnsi="Arial" w:cs="Arial"/>
          <w:b/>
          <w:szCs w:val="24"/>
        </w:rPr>
      </w:pPr>
    </w:p>
    <w:p w:rsidR="00E8210A" w:rsidRPr="007F60EC" w:rsidRDefault="00632502" w:rsidP="00E8210A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administracyjnego</w:t>
      </w:r>
      <w:r w:rsidR="006E7A6E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o możliwości zapoznania się z treścią Decyzji w siedzibie Urzędu Marszałkowskiego w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>. Zapoznanie się z treścią Decyzji jest możliwe również w siedzibie obwieszczającego.</w:t>
      </w:r>
    </w:p>
    <w:p w:rsidR="00F56256" w:rsidRPr="007F60EC" w:rsidRDefault="00B9332A" w:rsidP="00B9332A">
      <w:pPr>
        <w:pStyle w:val="Tekstpodstawowy"/>
        <w:widowControl/>
        <w:suppressAutoHyphens w:val="0"/>
        <w:overflowPunct w:val="0"/>
        <w:autoSpaceDE w:val="0"/>
        <w:adjustRightInd w:val="0"/>
        <w:spacing w:line="240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 xml:space="preserve"> </w:t>
      </w:r>
      <w:r w:rsidR="00F56256" w:rsidRPr="007F60EC">
        <w:rPr>
          <w:rFonts w:ascii="Arial" w:hAnsi="Arial" w:cs="Arial"/>
          <w:szCs w:val="24"/>
        </w:rPr>
        <w:t>Z up. MARSZAŁKA WOJEWÓDZTWA PODKARPACKIEGO</w:t>
      </w:r>
    </w:p>
    <w:p w:rsidR="00F56256" w:rsidRDefault="00F56256" w:rsidP="00F56256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F56256" w:rsidRDefault="00F56256" w:rsidP="00F56256">
      <w:pPr>
        <w:spacing w:before="120"/>
        <w:ind w:left="2124" w:firstLine="708"/>
        <w:rPr>
          <w:rFonts w:cs="Arial"/>
        </w:rPr>
      </w:pPr>
    </w:p>
    <w:p w:rsidR="00F56256" w:rsidRPr="00E022A8" w:rsidRDefault="00F56256" w:rsidP="00AE371D">
      <w:pPr>
        <w:pStyle w:val="Bezodstpw"/>
      </w:pPr>
      <w:r w:rsidRPr="00E022A8">
        <w:t xml:space="preserve">Niniejsza informacja zamieszczona została w Biuletynie Informacji Publicznej </w:t>
      </w:r>
      <w:hyperlink r:id="rId6" w:history="1">
        <w:r w:rsidR="00AE371D" w:rsidRPr="00245D28">
          <w:rPr>
            <w:rStyle w:val="Hipercze"/>
            <w:rFonts w:ascii="Arial" w:hAnsi="Arial" w:cs="Arial"/>
            <w:sz w:val="24"/>
            <w:szCs w:val="24"/>
          </w:rPr>
          <w:t>http://bip.podkarpackie.pl</w:t>
        </w:r>
      </w:hyperlink>
      <w:r w:rsidRPr="00E022A8">
        <w:t xml:space="preserve"> w zakładce: ZARZĄD – Ogłoszenia Marszałka.</w:t>
      </w:r>
    </w:p>
    <w:sectPr w:rsidR="00F56256" w:rsidRPr="00E02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7C64"/>
    <w:multiLevelType w:val="hybridMultilevel"/>
    <w:tmpl w:val="C268C9FE"/>
    <w:lvl w:ilvl="0" w:tplc="5D7E2B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F1634"/>
    <w:rsid w:val="001F7101"/>
    <w:rsid w:val="00243DDE"/>
    <w:rsid w:val="00283BAA"/>
    <w:rsid w:val="003048C9"/>
    <w:rsid w:val="0031410F"/>
    <w:rsid w:val="0032604E"/>
    <w:rsid w:val="0039103D"/>
    <w:rsid w:val="004C21CC"/>
    <w:rsid w:val="005F7A1F"/>
    <w:rsid w:val="00632502"/>
    <w:rsid w:val="006823BC"/>
    <w:rsid w:val="006E7A6E"/>
    <w:rsid w:val="007822C6"/>
    <w:rsid w:val="007D7FAA"/>
    <w:rsid w:val="007F60EC"/>
    <w:rsid w:val="009001B2"/>
    <w:rsid w:val="00A01EBF"/>
    <w:rsid w:val="00AE371D"/>
    <w:rsid w:val="00B062E5"/>
    <w:rsid w:val="00B54217"/>
    <w:rsid w:val="00B8464E"/>
    <w:rsid w:val="00B9332A"/>
    <w:rsid w:val="00C868F1"/>
    <w:rsid w:val="00D16094"/>
    <w:rsid w:val="00D370E5"/>
    <w:rsid w:val="00DA0B4A"/>
    <w:rsid w:val="00DB3775"/>
    <w:rsid w:val="00DC0546"/>
    <w:rsid w:val="00E022A8"/>
    <w:rsid w:val="00E8210A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371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AE37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p.podkarpackie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314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OS-IV.7440.68.2022.WZ</vt:lpstr>
    </vt:vector>
  </TitlesOfParts>
  <Company>Urząd Marszałkowski Województwa Podkarpackiego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OS-IV.7440.68.2022.WZ</dc:title>
  <dc:subject/>
  <dc:creator>Zapała Wojciech</dc:creator>
  <cp:keywords/>
  <dc:description/>
  <cp:lastModifiedBy>Zapała Wojciech</cp:lastModifiedBy>
  <cp:revision>24</cp:revision>
  <dcterms:created xsi:type="dcterms:W3CDTF">2022-07-22T10:16:00Z</dcterms:created>
  <dcterms:modified xsi:type="dcterms:W3CDTF">2022-11-29T13:25:00Z</dcterms:modified>
</cp:coreProperties>
</file>